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49" w:rsidRPr="00524049" w:rsidRDefault="00524049" w:rsidP="00524049">
      <w:pPr>
        <w:jc w:val="both"/>
        <w:rPr>
          <w:b/>
          <w:sz w:val="28"/>
          <w:szCs w:val="28"/>
        </w:rPr>
      </w:pPr>
      <w:r w:rsidRPr="00524049">
        <w:rPr>
          <w:b/>
          <w:sz w:val="28"/>
          <w:szCs w:val="28"/>
        </w:rPr>
        <w:t xml:space="preserve">Decreto 1112/2017 </w:t>
      </w:r>
    </w:p>
    <w:p w:rsidR="001431D1" w:rsidRPr="00524049" w:rsidRDefault="00524049" w:rsidP="00524049">
      <w:pPr>
        <w:jc w:val="both"/>
        <w:rPr>
          <w:sz w:val="28"/>
          <w:szCs w:val="28"/>
        </w:rPr>
      </w:pPr>
      <w:proofErr w:type="spellStart"/>
      <w:r w:rsidRPr="00524049">
        <w:rPr>
          <w:sz w:val="28"/>
          <w:szCs w:val="28"/>
        </w:rPr>
        <w:t>Promúlgase</w:t>
      </w:r>
      <w:proofErr w:type="spellEnd"/>
      <w:r w:rsidRPr="00524049">
        <w:rPr>
          <w:sz w:val="28"/>
          <w:szCs w:val="28"/>
        </w:rPr>
        <w:t xml:space="preserve"> la Ley Nº 27.430. Ciudad de Buenos Aires, 28/12/2017 En uso de las facultades conferidas por el artículo 78 de la CONSTITUCIÓN NACIONAL, </w:t>
      </w:r>
      <w:proofErr w:type="spellStart"/>
      <w:r w:rsidRPr="00524049">
        <w:rPr>
          <w:sz w:val="28"/>
          <w:szCs w:val="28"/>
        </w:rPr>
        <w:t>promúlgase</w:t>
      </w:r>
      <w:proofErr w:type="spellEnd"/>
      <w:r w:rsidRPr="00524049">
        <w:rPr>
          <w:sz w:val="28"/>
          <w:szCs w:val="28"/>
        </w:rPr>
        <w:t xml:space="preserve"> la Ley Nº 27.430 (INLEG-2017-35562553-APN-SST#SLYT), sancionada por el HONORABLE CONGRESO DE LA NACIÓN en su sesión del día 27 de diciembre de 2017. </w:t>
      </w:r>
      <w:proofErr w:type="spellStart"/>
      <w:r w:rsidRPr="00524049">
        <w:rPr>
          <w:sz w:val="28"/>
          <w:szCs w:val="28"/>
        </w:rPr>
        <w:t>Dése</w:t>
      </w:r>
      <w:proofErr w:type="spellEnd"/>
      <w:r w:rsidRPr="00524049">
        <w:rPr>
          <w:sz w:val="28"/>
          <w:szCs w:val="28"/>
        </w:rPr>
        <w:t xml:space="preserve"> para su publicación a la Dirección Nacional del Registro Oficial, gírese copia al HONORABLE CONGRESO DE LA NACIÓN y comuníquese al MINISTERIO DE HACIENDA. Cumplido, archívese. — MACRI. — Marcos Peña. — </w:t>
      </w:r>
      <w:proofErr w:type="spellStart"/>
      <w:r w:rsidRPr="00524049">
        <w:rPr>
          <w:sz w:val="28"/>
          <w:szCs w:val="28"/>
        </w:rPr>
        <w:t>Nicolas</w:t>
      </w:r>
      <w:proofErr w:type="spellEnd"/>
      <w:r w:rsidRPr="00524049">
        <w:rPr>
          <w:sz w:val="28"/>
          <w:szCs w:val="28"/>
        </w:rPr>
        <w:t xml:space="preserve"> </w:t>
      </w:r>
      <w:proofErr w:type="spellStart"/>
      <w:r w:rsidRPr="00524049">
        <w:rPr>
          <w:sz w:val="28"/>
          <w:szCs w:val="28"/>
        </w:rPr>
        <w:t>Dujovne</w:t>
      </w:r>
      <w:proofErr w:type="spellEnd"/>
      <w:r w:rsidRPr="00524049">
        <w:rPr>
          <w:sz w:val="28"/>
          <w:szCs w:val="28"/>
        </w:rPr>
        <w:t>. e. 29/12/2017 N° 102115/17 v. 29/12/2017</w:t>
      </w:r>
    </w:p>
    <w:sectPr w:rsidR="001431D1" w:rsidRPr="00524049" w:rsidSect="001431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049"/>
    <w:rsid w:val="001431D1"/>
    <w:rsid w:val="0052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2017-12-29T13:35:00Z</dcterms:created>
  <dcterms:modified xsi:type="dcterms:W3CDTF">2017-12-29T13:43:00Z</dcterms:modified>
</cp:coreProperties>
</file>